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4DC1" w:rsidRPr="006D4DC1" w:rsidRDefault="00EB1C0A" w:rsidP="006D4DC1">
      <w:pPr>
        <w:jc w:val="right"/>
        <w:rPr>
          <w:rFonts w:asciiTheme="minorHAnsi" w:hAnsiTheme="minorHAnsi" w:cstheme="minorHAnsi"/>
        </w:rPr>
      </w:pPr>
      <w:r>
        <w:rPr>
          <w:rFonts w:asciiTheme="minorHAnsi" w:hAnsiTheme="minorHAnsi" w:cstheme="minorHAnsi"/>
        </w:rPr>
        <w:t>Thessaloniki, 30.10.2020</w:t>
      </w:r>
    </w:p>
    <w:p w:rsidR="006D4DC1" w:rsidRPr="006D4DC1" w:rsidRDefault="006D4DC1" w:rsidP="006D4DC1">
      <w:pPr>
        <w:rPr>
          <w:rFonts w:asciiTheme="minorHAnsi" w:hAnsiTheme="minorHAnsi" w:cstheme="minorHAnsi"/>
        </w:rPr>
      </w:pPr>
      <w:r w:rsidRPr="006D4DC1">
        <w:rPr>
          <w:rFonts w:asciiTheme="minorHAnsi" w:hAnsiTheme="minorHAnsi" w:cstheme="minorHAnsi"/>
        </w:rPr>
        <w:t>Liebe Schüler, liebe Eltern,</w:t>
      </w:r>
    </w:p>
    <w:p w:rsidR="006D4DC1" w:rsidRDefault="006D4DC1" w:rsidP="006D4DC1">
      <w:pPr>
        <w:jc w:val="both"/>
        <w:rPr>
          <w:rFonts w:asciiTheme="minorHAnsi" w:hAnsiTheme="minorHAnsi" w:cstheme="minorHAnsi"/>
        </w:rPr>
      </w:pPr>
      <w:proofErr w:type="gramStart"/>
      <w:r w:rsidRPr="006D4DC1">
        <w:rPr>
          <w:rFonts w:asciiTheme="minorHAnsi" w:hAnsiTheme="minorHAnsi" w:cstheme="minorHAnsi"/>
        </w:rPr>
        <w:t>der</w:t>
      </w:r>
      <w:proofErr w:type="gramEnd"/>
      <w:r w:rsidRPr="006D4DC1">
        <w:rPr>
          <w:rFonts w:asciiTheme="minorHAnsi" w:hAnsiTheme="minorHAnsi" w:cstheme="minorHAnsi"/>
        </w:rPr>
        <w:t xml:space="preserve"> TMS – Test für medizinische Studiengänge – betrifft Schüler der 11. und 12.Klasse, die in Deutschland Medizin oder Zahnmedizin studieren möchten.</w:t>
      </w:r>
    </w:p>
    <w:p w:rsidR="006D4DC1" w:rsidRDefault="006D4DC1" w:rsidP="006D4DC1">
      <w:pPr>
        <w:jc w:val="both"/>
        <w:rPr>
          <w:rFonts w:asciiTheme="minorHAnsi" w:hAnsiTheme="minorHAnsi" w:cstheme="minorHAnsi"/>
        </w:rPr>
      </w:pPr>
    </w:p>
    <w:p w:rsidR="006D4DC1" w:rsidRDefault="006D4DC1" w:rsidP="006D4DC1">
      <w:pPr>
        <w:jc w:val="both"/>
        <w:rPr>
          <w:rFonts w:asciiTheme="minorHAnsi" w:hAnsiTheme="minorHAnsi" w:cstheme="minorHAnsi"/>
          <w:b/>
          <w:bCs/>
        </w:rPr>
      </w:pPr>
      <w:r w:rsidRPr="006D4DC1">
        <w:rPr>
          <w:rFonts w:asciiTheme="minorHAnsi" w:hAnsiTheme="minorHAnsi" w:cstheme="minorHAnsi"/>
        </w:rPr>
        <w:t xml:space="preserve">Der TMS ist ein </w:t>
      </w:r>
      <w:r w:rsidR="002D133B">
        <w:rPr>
          <w:rFonts w:asciiTheme="minorHAnsi" w:hAnsiTheme="minorHAnsi" w:cstheme="minorHAnsi"/>
        </w:rPr>
        <w:t>fach</w:t>
      </w:r>
      <w:r w:rsidRPr="006D4DC1">
        <w:rPr>
          <w:rFonts w:asciiTheme="minorHAnsi" w:hAnsiTheme="minorHAnsi" w:cstheme="minorHAnsi"/>
        </w:rPr>
        <w:t>spezifischer Studierfähigkeitstest und </w:t>
      </w:r>
      <w:r w:rsidRPr="006D4DC1">
        <w:rPr>
          <w:rFonts w:asciiTheme="minorHAnsi" w:hAnsiTheme="minorHAnsi" w:cstheme="minorHAnsi"/>
          <w:bCs/>
        </w:rPr>
        <w:t>prüft das Verständnis für naturwissenschaftliche und medizinische Problemstellungen</w:t>
      </w:r>
      <w:r w:rsidRPr="006D4DC1">
        <w:rPr>
          <w:rFonts w:asciiTheme="minorHAnsi" w:hAnsiTheme="minorHAnsi" w:cstheme="minorHAnsi"/>
        </w:rPr>
        <w:t xml:space="preserve">. Mit Hilfe des Tests, der aus Untertests besteht, wird festgestellt, inwieweit der Bearbeiter komplexe Informationen, welche in längeren Texten, Tabellen oder Graphiken dargeboten werden, zu erfassen und richtig interpretieren vermag, ferner, wie gut er mit Größen, Einheiten und Formeln umgehen kann. </w:t>
      </w:r>
    </w:p>
    <w:p w:rsidR="002D133B" w:rsidRDefault="002D133B" w:rsidP="006D4DC1">
      <w:pPr>
        <w:jc w:val="both"/>
        <w:rPr>
          <w:rFonts w:asciiTheme="minorHAnsi" w:hAnsiTheme="minorHAnsi" w:cstheme="minorHAnsi"/>
          <w:b/>
          <w:bCs/>
        </w:rPr>
      </w:pPr>
    </w:p>
    <w:p w:rsidR="006D4DC1" w:rsidRDefault="00571F73" w:rsidP="006D4DC1">
      <w:pPr>
        <w:jc w:val="both"/>
        <w:rPr>
          <w:rFonts w:asciiTheme="minorHAnsi" w:hAnsiTheme="minorHAnsi" w:cstheme="minorHAnsi"/>
        </w:rPr>
      </w:pPr>
      <w:r>
        <w:rPr>
          <w:rFonts w:asciiTheme="minorHAnsi" w:hAnsiTheme="minorHAnsi" w:cstheme="minorHAnsi"/>
        </w:rPr>
        <w:t>Zur</w:t>
      </w:r>
      <w:r w:rsidR="006D4DC1" w:rsidRPr="006D4DC1">
        <w:rPr>
          <w:rFonts w:asciiTheme="minorHAnsi" w:hAnsiTheme="minorHAnsi" w:cstheme="minorHAnsi"/>
        </w:rPr>
        <w:t xml:space="preserve"> Teilnahme am TMS </w:t>
      </w:r>
      <w:r>
        <w:rPr>
          <w:rFonts w:asciiTheme="minorHAnsi" w:hAnsiTheme="minorHAnsi" w:cstheme="minorHAnsi"/>
        </w:rPr>
        <w:t xml:space="preserve">wird grundsätzlich </w:t>
      </w:r>
      <w:r w:rsidR="002D133B">
        <w:rPr>
          <w:rFonts w:asciiTheme="minorHAnsi" w:hAnsiTheme="minorHAnsi" w:cstheme="minorHAnsi"/>
        </w:rPr>
        <w:t>geraten</w:t>
      </w:r>
      <w:r>
        <w:rPr>
          <w:rFonts w:asciiTheme="minorHAnsi" w:hAnsiTheme="minorHAnsi" w:cstheme="minorHAnsi"/>
        </w:rPr>
        <w:t>,</w:t>
      </w:r>
      <w:r w:rsidR="002C343A">
        <w:rPr>
          <w:rFonts w:asciiTheme="minorHAnsi" w:hAnsiTheme="minorHAnsi" w:cstheme="minorHAnsi"/>
        </w:rPr>
        <w:t xml:space="preserve"> da die Bedeutung des Tests gestärkt wurde und f</w:t>
      </w:r>
      <w:r w:rsidR="00C24B69">
        <w:rPr>
          <w:rFonts w:asciiTheme="minorHAnsi" w:hAnsiTheme="minorHAnsi" w:cstheme="minorHAnsi"/>
        </w:rPr>
        <w:t>ast alle Hochschulen</w:t>
      </w:r>
      <w:r w:rsidR="002C343A">
        <w:rPr>
          <w:rFonts w:asciiTheme="minorHAnsi" w:hAnsiTheme="minorHAnsi" w:cstheme="minorHAnsi"/>
        </w:rPr>
        <w:t xml:space="preserve"> den TMS berücksichtigen</w:t>
      </w:r>
      <w:r w:rsidR="002D133B">
        <w:rPr>
          <w:rFonts w:asciiTheme="minorHAnsi" w:hAnsiTheme="minorHAnsi" w:cstheme="minorHAnsi"/>
        </w:rPr>
        <w:t>. Das Testergebnis kann</w:t>
      </w:r>
      <w:r w:rsidR="006D4DC1" w:rsidRPr="006D4DC1">
        <w:rPr>
          <w:rFonts w:asciiTheme="minorHAnsi" w:hAnsiTheme="minorHAnsi" w:cstheme="minorHAnsi"/>
        </w:rPr>
        <w:t xml:space="preserve"> an den am TMS beteiligten </w:t>
      </w:r>
      <w:r w:rsidR="00C24B69">
        <w:rPr>
          <w:rFonts w:asciiTheme="minorHAnsi" w:hAnsiTheme="minorHAnsi" w:cstheme="minorHAnsi"/>
        </w:rPr>
        <w:t xml:space="preserve">Hochschulen </w:t>
      </w:r>
      <w:r w:rsidR="006D4DC1" w:rsidRPr="006D4DC1">
        <w:rPr>
          <w:rFonts w:asciiTheme="minorHAnsi" w:hAnsiTheme="minorHAnsi" w:cstheme="minorHAnsi"/>
        </w:rPr>
        <w:t>die Chance auf einen Studienplatz in der Quote „Auswa</w:t>
      </w:r>
      <w:r>
        <w:rPr>
          <w:rFonts w:asciiTheme="minorHAnsi" w:hAnsiTheme="minorHAnsi" w:cstheme="minorHAnsi"/>
        </w:rPr>
        <w:t>hlverfahren der Hochschulen“ (</w:t>
      </w:r>
      <w:proofErr w:type="spellStart"/>
      <w:r>
        <w:rPr>
          <w:rFonts w:asciiTheme="minorHAnsi" w:hAnsiTheme="minorHAnsi" w:cstheme="minorHAnsi"/>
        </w:rPr>
        <w:t>AdH</w:t>
      </w:r>
      <w:proofErr w:type="spellEnd"/>
      <w:r>
        <w:rPr>
          <w:rFonts w:asciiTheme="minorHAnsi" w:hAnsiTheme="minorHAnsi" w:cstheme="minorHAnsi"/>
        </w:rPr>
        <w:t xml:space="preserve">) </w:t>
      </w:r>
      <w:r w:rsidR="006D4DC1" w:rsidRPr="006D4DC1">
        <w:rPr>
          <w:rFonts w:asciiTheme="minorHAnsi" w:hAnsiTheme="minorHAnsi" w:cstheme="minorHAnsi"/>
        </w:rPr>
        <w:t>gemäß den hochschuleigenen Kriterien in unterschiedlicher Gewicht</w:t>
      </w:r>
      <w:r>
        <w:rPr>
          <w:rFonts w:asciiTheme="minorHAnsi" w:hAnsiTheme="minorHAnsi" w:cstheme="minorHAnsi"/>
        </w:rPr>
        <w:t>ung</w:t>
      </w:r>
      <w:r w:rsidR="006D4DC1" w:rsidRPr="006D4DC1">
        <w:rPr>
          <w:rFonts w:asciiTheme="minorHAnsi" w:hAnsiTheme="minorHAnsi" w:cstheme="minorHAnsi"/>
        </w:rPr>
        <w:t xml:space="preserve"> erhöhen. Eine Verschlechterung der Chancen gegenüber einem Bewerber, der am TMS nicht teilgenommen hat, ist – auch bei einem schlechten TMS-Ergebnis – ausgeschlossen. Wenn Sie nicht am Test teilnehmen, können sich allerdings Bewerber, die am Test teilgenommen und sehr gut abgeschnitten haben, in der Rangfolge der Zulassungen vor Ihnen platzieren, auch wenn Sie eine sehr gute Abiturnote haben.</w:t>
      </w:r>
      <w:r w:rsidR="002C343A">
        <w:rPr>
          <w:rFonts w:asciiTheme="minorHAnsi" w:hAnsiTheme="minorHAnsi" w:cstheme="minorHAnsi"/>
        </w:rPr>
        <w:t xml:space="preserve"> Der Test darf nur einmal abgelegt werden, weshalb eine sehr gute Vorbereitung ratsam ist.</w:t>
      </w:r>
    </w:p>
    <w:p w:rsidR="006D4DC1" w:rsidRPr="006D4DC1" w:rsidRDefault="006D4DC1" w:rsidP="006D4DC1">
      <w:pPr>
        <w:jc w:val="both"/>
        <w:rPr>
          <w:rFonts w:asciiTheme="minorHAnsi" w:hAnsiTheme="minorHAnsi" w:cstheme="minorHAnsi"/>
        </w:rPr>
      </w:pPr>
    </w:p>
    <w:p w:rsidR="006D4DC1" w:rsidRDefault="006D4DC1" w:rsidP="006D4DC1">
      <w:pPr>
        <w:jc w:val="both"/>
        <w:rPr>
          <w:rFonts w:asciiTheme="minorHAnsi" w:hAnsiTheme="minorHAnsi" w:cstheme="minorHAnsi"/>
          <w:bCs/>
        </w:rPr>
      </w:pPr>
      <w:r w:rsidRPr="006D4DC1">
        <w:rPr>
          <w:rFonts w:asciiTheme="minorHAnsi" w:hAnsiTheme="minorHAnsi" w:cstheme="minorHAnsi"/>
        </w:rPr>
        <w:t>Für den TMS sind bestimmte Studienorte in Deutschland vorgesehen, die auf der Webseite</w:t>
      </w:r>
      <w:r w:rsidR="00DA44F7">
        <w:rPr>
          <w:rFonts w:asciiTheme="minorHAnsi" w:hAnsiTheme="minorHAnsi" w:cstheme="minorHAnsi"/>
        </w:rPr>
        <w:t xml:space="preserve"> (Adresse siehe unten) </w:t>
      </w:r>
      <w:r w:rsidRPr="006D4DC1">
        <w:rPr>
          <w:rFonts w:asciiTheme="minorHAnsi" w:hAnsiTheme="minorHAnsi" w:cstheme="minorHAnsi"/>
        </w:rPr>
        <w:t>zu finden sind</w:t>
      </w:r>
      <w:r w:rsidRPr="006D4DC1">
        <w:rPr>
          <w:rFonts w:asciiTheme="minorHAnsi" w:hAnsiTheme="minorHAnsi" w:cstheme="minorHAnsi"/>
          <w:b/>
          <w:bCs/>
        </w:rPr>
        <w:t xml:space="preserve">. </w:t>
      </w:r>
      <w:r w:rsidRPr="006D4DC1">
        <w:rPr>
          <w:rFonts w:asciiTheme="minorHAnsi" w:hAnsiTheme="minorHAnsi" w:cstheme="minorHAnsi"/>
          <w:bCs/>
        </w:rPr>
        <w:t xml:space="preserve">Je früher Sie Ihren </w:t>
      </w:r>
      <w:proofErr w:type="spellStart"/>
      <w:r w:rsidRPr="006D4DC1">
        <w:rPr>
          <w:rFonts w:asciiTheme="minorHAnsi" w:hAnsiTheme="minorHAnsi" w:cstheme="minorHAnsi"/>
          <w:bCs/>
        </w:rPr>
        <w:t>Testort</w:t>
      </w:r>
      <w:proofErr w:type="spellEnd"/>
      <w:r w:rsidRPr="006D4DC1">
        <w:rPr>
          <w:rFonts w:asciiTheme="minorHAnsi" w:hAnsiTheme="minorHAnsi" w:cstheme="minorHAnsi"/>
          <w:bCs/>
        </w:rPr>
        <w:t xml:space="preserve"> buchen, desto größer ist die Wahrscheinlichkeit, dass Sie an Ihrem Wunschort noch einen Platz erhalten.</w:t>
      </w:r>
    </w:p>
    <w:p w:rsidR="006D4DC1" w:rsidRPr="006D4DC1" w:rsidRDefault="006D4DC1" w:rsidP="006D4DC1">
      <w:pPr>
        <w:jc w:val="both"/>
        <w:rPr>
          <w:rFonts w:asciiTheme="minorHAnsi" w:hAnsiTheme="minorHAnsi" w:cstheme="minorHAnsi"/>
        </w:rPr>
      </w:pPr>
    </w:p>
    <w:p w:rsidR="006D4DC1" w:rsidRPr="006D4DC1" w:rsidRDefault="006D4DC1" w:rsidP="006D4DC1">
      <w:pPr>
        <w:jc w:val="both"/>
        <w:rPr>
          <w:rFonts w:asciiTheme="minorHAnsi" w:hAnsiTheme="minorHAnsi" w:cstheme="minorHAnsi"/>
          <w:b/>
          <w:u w:val="single"/>
        </w:rPr>
      </w:pPr>
      <w:r w:rsidRPr="006D4DC1">
        <w:rPr>
          <w:rFonts w:asciiTheme="minorHAnsi" w:hAnsiTheme="minorHAnsi" w:cstheme="minorHAnsi"/>
          <w:b/>
          <w:u w:val="single"/>
        </w:rPr>
        <w:t>Wichtige Fristen und Termine:</w:t>
      </w:r>
    </w:p>
    <w:p w:rsidR="006D4DC1" w:rsidRPr="006D4DC1" w:rsidRDefault="00C24B69" w:rsidP="006D4DC1">
      <w:pPr>
        <w:ind w:left="2880" w:hanging="2880"/>
        <w:jc w:val="both"/>
        <w:rPr>
          <w:rFonts w:asciiTheme="minorHAnsi" w:hAnsiTheme="minorHAnsi" w:cstheme="minorHAnsi"/>
        </w:rPr>
      </w:pPr>
      <w:r>
        <w:rPr>
          <w:rFonts w:asciiTheme="minorHAnsi" w:hAnsiTheme="minorHAnsi" w:cstheme="minorHAnsi"/>
        </w:rPr>
        <w:t>1/</w:t>
      </w:r>
      <w:r w:rsidR="007B2219">
        <w:rPr>
          <w:rFonts w:asciiTheme="minorHAnsi" w:hAnsiTheme="minorHAnsi" w:cstheme="minorHAnsi"/>
        </w:rPr>
        <w:t>12/20</w:t>
      </w:r>
      <w:r w:rsidR="00BF5A5F">
        <w:rPr>
          <w:rFonts w:asciiTheme="minorHAnsi" w:hAnsiTheme="minorHAnsi" w:cstheme="minorHAnsi"/>
        </w:rPr>
        <w:t xml:space="preserve"> bis</w:t>
      </w:r>
      <w:r>
        <w:rPr>
          <w:rFonts w:asciiTheme="minorHAnsi" w:hAnsiTheme="minorHAnsi" w:cstheme="minorHAnsi"/>
        </w:rPr>
        <w:t xml:space="preserve"> </w:t>
      </w:r>
      <w:r w:rsidR="002C343A">
        <w:rPr>
          <w:rFonts w:asciiTheme="minorHAnsi" w:hAnsiTheme="minorHAnsi" w:cstheme="minorHAnsi"/>
        </w:rPr>
        <w:t xml:space="preserve"> 1</w:t>
      </w:r>
      <w:r>
        <w:rPr>
          <w:rFonts w:asciiTheme="minorHAnsi" w:hAnsiTheme="minorHAnsi" w:cstheme="minorHAnsi"/>
        </w:rPr>
        <w:t xml:space="preserve">5/01/21       </w:t>
      </w:r>
      <w:r w:rsidR="006D4DC1" w:rsidRPr="006D4DC1">
        <w:rPr>
          <w:rFonts w:asciiTheme="minorHAnsi" w:hAnsiTheme="minorHAnsi" w:cstheme="minorHAnsi"/>
        </w:rPr>
        <w:t>Anmeldezeitraum</w:t>
      </w:r>
    </w:p>
    <w:p w:rsidR="006D4DC1" w:rsidRPr="006D4DC1" w:rsidRDefault="00BF5A5F" w:rsidP="006D4DC1">
      <w:pPr>
        <w:ind w:left="2880" w:hanging="2880"/>
        <w:jc w:val="both"/>
        <w:rPr>
          <w:rFonts w:asciiTheme="minorHAnsi" w:hAnsiTheme="minorHAnsi" w:cstheme="minorHAnsi"/>
        </w:rPr>
      </w:pPr>
      <w:r>
        <w:rPr>
          <w:rFonts w:asciiTheme="minorHAnsi" w:hAnsiTheme="minorHAnsi" w:cstheme="minorHAnsi"/>
        </w:rPr>
        <w:t>bis 21/01/21</w:t>
      </w:r>
      <w:r w:rsidR="00786A7F">
        <w:rPr>
          <w:rFonts w:asciiTheme="minorHAnsi" w:hAnsiTheme="minorHAnsi" w:cstheme="minorHAnsi"/>
        </w:rPr>
        <w:t xml:space="preserve">                   </w:t>
      </w:r>
      <w:r w:rsidR="00C24B69">
        <w:rPr>
          <w:rFonts w:asciiTheme="minorHAnsi" w:hAnsiTheme="minorHAnsi" w:cstheme="minorHAnsi"/>
        </w:rPr>
        <w:t xml:space="preserve">     </w:t>
      </w:r>
      <w:r w:rsidR="006D4DC1" w:rsidRPr="006D4DC1">
        <w:rPr>
          <w:rFonts w:asciiTheme="minorHAnsi" w:hAnsiTheme="minorHAnsi" w:cstheme="minorHAnsi"/>
          <w:bCs/>
        </w:rPr>
        <w:t>Eingang</w:t>
      </w:r>
      <w:r w:rsidR="006D4DC1" w:rsidRPr="006D4DC1">
        <w:rPr>
          <w:rFonts w:asciiTheme="minorHAnsi" w:hAnsiTheme="minorHAnsi" w:cstheme="minorHAnsi"/>
        </w:rPr>
        <w:t xml:space="preserve"> Ihrer </w:t>
      </w:r>
      <w:r>
        <w:rPr>
          <w:rFonts w:asciiTheme="minorHAnsi" w:hAnsiTheme="minorHAnsi" w:cstheme="minorHAnsi"/>
        </w:rPr>
        <w:t>Überweisung (Teilnahmegebühr: 100</w:t>
      </w:r>
      <w:r w:rsidR="002C343A">
        <w:rPr>
          <w:rFonts w:asciiTheme="minorHAnsi" w:hAnsiTheme="minorHAnsi" w:cstheme="minorHAnsi"/>
        </w:rPr>
        <w:t>,00</w:t>
      </w:r>
      <w:r w:rsidR="00C24B69">
        <w:rPr>
          <w:rFonts w:asciiTheme="minorHAnsi" w:hAnsiTheme="minorHAnsi" w:cstheme="minorHAnsi"/>
        </w:rPr>
        <w:t xml:space="preserve"> Euro) bei der Bank</w:t>
      </w:r>
    </w:p>
    <w:p w:rsidR="00C24B69" w:rsidRDefault="00C24B69" w:rsidP="006D4DC1">
      <w:pPr>
        <w:jc w:val="both"/>
        <w:rPr>
          <w:rFonts w:asciiTheme="minorHAnsi" w:hAnsiTheme="minorHAnsi" w:cstheme="minorHAnsi"/>
        </w:rPr>
      </w:pPr>
    </w:p>
    <w:p w:rsidR="00BF5A5F" w:rsidRDefault="00BF5A5F" w:rsidP="006D4DC1">
      <w:pPr>
        <w:jc w:val="both"/>
        <w:rPr>
          <w:rFonts w:asciiTheme="minorHAnsi" w:hAnsiTheme="minorHAnsi" w:cstheme="minorHAnsi"/>
        </w:rPr>
      </w:pPr>
      <w:r>
        <w:rPr>
          <w:rFonts w:asciiTheme="minorHAnsi" w:hAnsiTheme="minorHAnsi" w:cstheme="minorHAnsi"/>
        </w:rPr>
        <w:t>08/05/21, 09/05/21,</w:t>
      </w:r>
    </w:p>
    <w:p w:rsidR="006D4DC1" w:rsidRPr="006D4DC1" w:rsidRDefault="00BF5A5F" w:rsidP="006D4DC1">
      <w:pPr>
        <w:jc w:val="both"/>
        <w:rPr>
          <w:rFonts w:asciiTheme="minorHAnsi" w:hAnsiTheme="minorHAnsi" w:cstheme="minorHAnsi"/>
        </w:rPr>
      </w:pPr>
      <w:r>
        <w:rPr>
          <w:rFonts w:asciiTheme="minorHAnsi" w:hAnsiTheme="minorHAnsi" w:cstheme="minorHAnsi"/>
        </w:rPr>
        <w:t>29/5/21 und 30/5/21</w:t>
      </w:r>
      <w:r w:rsidR="00C24B69">
        <w:rPr>
          <w:rFonts w:asciiTheme="minorHAnsi" w:hAnsiTheme="minorHAnsi" w:cstheme="minorHAnsi"/>
        </w:rPr>
        <w:tab/>
        <w:t xml:space="preserve">        </w:t>
      </w:r>
      <w:r w:rsidR="006D4DC1" w:rsidRPr="006D4DC1">
        <w:rPr>
          <w:rFonts w:asciiTheme="minorHAnsi" w:hAnsiTheme="minorHAnsi" w:cstheme="minorHAnsi"/>
        </w:rPr>
        <w:t>TMS- Termin</w:t>
      </w:r>
      <w:r>
        <w:rPr>
          <w:rFonts w:asciiTheme="minorHAnsi" w:hAnsiTheme="minorHAnsi" w:cstheme="minorHAnsi"/>
        </w:rPr>
        <w:t>e</w:t>
      </w:r>
      <w:r w:rsidR="00DA44F7">
        <w:rPr>
          <w:rFonts w:asciiTheme="minorHAnsi" w:hAnsiTheme="minorHAnsi" w:cstheme="minorHAnsi"/>
        </w:rPr>
        <w:t xml:space="preserve"> (Vier Termine zur Auswahl)</w:t>
      </w:r>
    </w:p>
    <w:p w:rsidR="00BF5A5F" w:rsidRDefault="00BF5A5F" w:rsidP="006D4DC1">
      <w:pPr>
        <w:pStyle w:val="a"/>
        <w:jc w:val="both"/>
        <w:rPr>
          <w:rFonts w:asciiTheme="minorHAnsi" w:hAnsiTheme="minorHAnsi" w:cstheme="minorHAnsi"/>
          <w:sz w:val="24"/>
          <w:szCs w:val="24"/>
          <w:lang w:val="de-DE"/>
        </w:rPr>
      </w:pPr>
    </w:p>
    <w:p w:rsidR="006D4DC1" w:rsidRPr="006D4DC1" w:rsidRDefault="006D4DC1" w:rsidP="006D4DC1">
      <w:pPr>
        <w:pStyle w:val="a"/>
        <w:jc w:val="both"/>
        <w:rPr>
          <w:rFonts w:asciiTheme="minorHAnsi" w:hAnsiTheme="minorHAnsi" w:cstheme="minorHAnsi"/>
          <w:sz w:val="24"/>
          <w:szCs w:val="24"/>
          <w:lang w:val="de-DE"/>
        </w:rPr>
      </w:pPr>
      <w:r w:rsidRPr="006D4DC1">
        <w:rPr>
          <w:rFonts w:asciiTheme="minorHAnsi" w:hAnsiTheme="minorHAnsi" w:cstheme="minorHAnsi"/>
          <w:sz w:val="24"/>
          <w:szCs w:val="24"/>
          <w:lang w:val="de-DE"/>
        </w:rPr>
        <w:t xml:space="preserve">Um am TMS teilnehmen zu können, müssen Sie einen persönlichen Account anlegen, den Sie auch regelmäßig abrufen sollten. </w:t>
      </w:r>
      <w:r w:rsidRPr="006D4DC1">
        <w:rPr>
          <w:rFonts w:asciiTheme="minorHAnsi" w:hAnsiTheme="minorHAnsi" w:cstheme="minorHAnsi"/>
          <w:sz w:val="24"/>
          <w:szCs w:val="24"/>
          <w:shd w:val="clear" w:color="auto" w:fill="FFFFFF"/>
          <w:lang w:val="de-DE"/>
        </w:rPr>
        <w:t>Minderjährige Personen müssen am Testtag das</w:t>
      </w:r>
      <w:r w:rsidRPr="006D4DC1">
        <w:rPr>
          <w:rStyle w:val="apple-converted-space"/>
          <w:rFonts w:asciiTheme="minorHAnsi" w:hAnsiTheme="minorHAnsi" w:cstheme="minorHAnsi"/>
          <w:sz w:val="24"/>
          <w:szCs w:val="24"/>
          <w:shd w:val="clear" w:color="auto" w:fill="FFFFFF"/>
          <w:lang w:val="de-DE"/>
        </w:rPr>
        <w:t> </w:t>
      </w:r>
      <w:hyperlink r:id="rId7" w:tgtFrame="_blank" w:history="1">
        <w:r w:rsidRPr="006D4DC1">
          <w:rPr>
            <w:rStyle w:val="Hyperlink"/>
            <w:rFonts w:asciiTheme="minorHAnsi" w:hAnsiTheme="minorHAnsi" w:cstheme="minorHAnsi"/>
            <w:color w:val="auto"/>
            <w:sz w:val="24"/>
            <w:szCs w:val="24"/>
            <w:u w:val="none"/>
            <w:shd w:val="clear" w:color="auto" w:fill="FFFFFF"/>
            <w:lang w:val="de-DE"/>
          </w:rPr>
          <w:t>Einverständnis des/r gesetzlichen Vertreter(s)</w:t>
        </w:r>
        <w:r w:rsidRPr="006D4DC1">
          <w:rPr>
            <w:rStyle w:val="apple-converted-space"/>
            <w:rFonts w:asciiTheme="minorHAnsi" w:hAnsiTheme="minorHAnsi" w:cstheme="minorHAnsi"/>
            <w:sz w:val="24"/>
            <w:szCs w:val="24"/>
            <w:shd w:val="clear" w:color="auto" w:fill="FFFFFF"/>
            <w:lang w:val="de-DE"/>
          </w:rPr>
          <w:t> </w:t>
        </w:r>
      </w:hyperlink>
      <w:r w:rsidRPr="006D4DC1">
        <w:rPr>
          <w:rFonts w:asciiTheme="minorHAnsi" w:hAnsiTheme="minorHAnsi" w:cstheme="minorHAnsi"/>
          <w:sz w:val="24"/>
          <w:szCs w:val="24"/>
          <w:shd w:val="clear" w:color="auto" w:fill="FFFFFF"/>
          <w:lang w:val="de-DE"/>
        </w:rPr>
        <w:t>nachweisen.</w:t>
      </w:r>
      <w:r w:rsidRPr="006D4DC1">
        <w:rPr>
          <w:rStyle w:val="apple-converted-space"/>
          <w:rFonts w:asciiTheme="minorHAnsi" w:hAnsiTheme="minorHAnsi" w:cstheme="minorHAnsi"/>
          <w:sz w:val="24"/>
          <w:szCs w:val="24"/>
          <w:shd w:val="clear" w:color="auto" w:fill="FFFFFF"/>
          <w:lang w:val="de-DE"/>
        </w:rPr>
        <w:t> </w:t>
      </w:r>
    </w:p>
    <w:p w:rsidR="006D4DC1" w:rsidRPr="006D4DC1" w:rsidRDefault="006D4DC1" w:rsidP="006D4DC1">
      <w:pPr>
        <w:pStyle w:val="a"/>
        <w:jc w:val="both"/>
        <w:rPr>
          <w:rFonts w:asciiTheme="minorHAnsi" w:hAnsiTheme="minorHAnsi" w:cstheme="minorHAnsi"/>
          <w:sz w:val="24"/>
          <w:szCs w:val="24"/>
          <w:lang w:val="de-DE"/>
        </w:rPr>
      </w:pPr>
    </w:p>
    <w:p w:rsidR="006D4DC1" w:rsidRPr="006D4DC1" w:rsidRDefault="002C343A" w:rsidP="006D4DC1">
      <w:pPr>
        <w:pStyle w:val="a"/>
        <w:jc w:val="center"/>
        <w:rPr>
          <w:rFonts w:asciiTheme="minorHAnsi" w:hAnsiTheme="minorHAnsi" w:cstheme="minorHAnsi"/>
          <w:b/>
          <w:sz w:val="24"/>
          <w:szCs w:val="24"/>
          <w:lang w:val="de-DE"/>
        </w:rPr>
      </w:pPr>
      <w:r>
        <w:rPr>
          <w:rFonts w:asciiTheme="minorHAnsi" w:hAnsiTheme="minorHAnsi" w:cstheme="minorHAnsi"/>
          <w:b/>
          <w:sz w:val="24"/>
          <w:szCs w:val="24"/>
          <w:lang w:val="de-DE"/>
        </w:rPr>
        <w:t xml:space="preserve">Wir empfehlen Ihnen, sich regelmäßig auf den Webseiten </w:t>
      </w:r>
      <w:hyperlink r:id="rId8" w:history="1">
        <w:r w:rsidR="006D4DC1" w:rsidRPr="006D4DC1">
          <w:rPr>
            <w:rStyle w:val="Hyperlink"/>
            <w:rFonts w:asciiTheme="minorHAnsi" w:hAnsiTheme="minorHAnsi" w:cstheme="minorHAnsi"/>
            <w:b/>
            <w:sz w:val="24"/>
            <w:szCs w:val="24"/>
            <w:lang w:val="de-DE"/>
          </w:rPr>
          <w:t>www.tms-info.org</w:t>
        </w:r>
      </w:hyperlink>
      <w:r w:rsidR="00C24B69" w:rsidRPr="00C24B69">
        <w:rPr>
          <w:rStyle w:val="Hyperlink"/>
          <w:rFonts w:asciiTheme="minorHAnsi" w:hAnsiTheme="minorHAnsi" w:cstheme="minorHAnsi"/>
          <w:color w:val="000000" w:themeColor="text1"/>
          <w:sz w:val="24"/>
          <w:szCs w:val="24"/>
          <w:u w:val="none"/>
          <w:lang w:val="de-DE"/>
        </w:rPr>
        <w:t xml:space="preserve"> und</w:t>
      </w:r>
      <w:r w:rsidRPr="00C24B69">
        <w:rPr>
          <w:rStyle w:val="Hyperlink"/>
          <w:rFonts w:asciiTheme="minorHAnsi" w:hAnsiTheme="minorHAnsi" w:cstheme="minorHAnsi"/>
          <w:b/>
          <w:color w:val="000000" w:themeColor="text1"/>
          <w:sz w:val="24"/>
          <w:szCs w:val="24"/>
          <w:u w:val="none"/>
          <w:lang w:val="de-DE"/>
        </w:rPr>
        <w:t xml:space="preserve"> </w:t>
      </w:r>
      <w:r>
        <w:rPr>
          <w:rStyle w:val="Hyperlink"/>
          <w:rFonts w:asciiTheme="minorHAnsi" w:hAnsiTheme="minorHAnsi" w:cstheme="minorHAnsi"/>
          <w:b/>
          <w:sz w:val="24"/>
          <w:szCs w:val="24"/>
          <w:lang w:val="de-DE"/>
        </w:rPr>
        <w:t>www.hochschulstart.de</w:t>
      </w:r>
      <w:r w:rsidR="006D4DC1" w:rsidRPr="006D4DC1">
        <w:rPr>
          <w:rFonts w:asciiTheme="minorHAnsi" w:hAnsiTheme="minorHAnsi" w:cstheme="minorHAnsi"/>
          <w:b/>
          <w:sz w:val="24"/>
          <w:szCs w:val="24"/>
          <w:lang w:val="de-DE"/>
        </w:rPr>
        <w:t xml:space="preserve"> </w:t>
      </w:r>
      <w:r>
        <w:rPr>
          <w:rFonts w:asciiTheme="minorHAnsi" w:hAnsiTheme="minorHAnsi" w:cstheme="minorHAnsi"/>
          <w:b/>
          <w:sz w:val="24"/>
          <w:szCs w:val="24"/>
          <w:lang w:val="de-DE"/>
        </w:rPr>
        <w:t>über Aktuelles zu informieren</w:t>
      </w:r>
      <w:r w:rsidR="006D4DC1" w:rsidRPr="006D4DC1">
        <w:rPr>
          <w:rFonts w:asciiTheme="minorHAnsi" w:hAnsiTheme="minorHAnsi" w:cstheme="minorHAnsi"/>
          <w:b/>
          <w:sz w:val="24"/>
          <w:szCs w:val="24"/>
          <w:lang w:val="de-DE"/>
        </w:rPr>
        <w:t>.</w:t>
      </w:r>
    </w:p>
    <w:p w:rsidR="006D4DC1" w:rsidRPr="006D4DC1" w:rsidRDefault="006D4DC1" w:rsidP="006D4DC1">
      <w:pPr>
        <w:pStyle w:val="a"/>
        <w:rPr>
          <w:rFonts w:asciiTheme="minorHAnsi" w:hAnsiTheme="minorHAnsi" w:cstheme="minorHAnsi"/>
          <w:sz w:val="24"/>
          <w:szCs w:val="24"/>
          <w:lang w:val="de-DE"/>
        </w:rPr>
      </w:pPr>
    </w:p>
    <w:p w:rsidR="006D4DC1" w:rsidRPr="006D4DC1" w:rsidRDefault="006D4DC1" w:rsidP="006D4DC1">
      <w:pPr>
        <w:pStyle w:val="a"/>
        <w:jc w:val="right"/>
        <w:rPr>
          <w:rFonts w:asciiTheme="minorHAnsi" w:hAnsiTheme="minorHAnsi" w:cstheme="minorHAnsi"/>
          <w:sz w:val="24"/>
          <w:szCs w:val="24"/>
          <w:lang w:val="de-DE"/>
        </w:rPr>
      </w:pPr>
    </w:p>
    <w:p w:rsidR="006D4DC1" w:rsidRPr="006D4DC1" w:rsidRDefault="006D4DC1" w:rsidP="002C343A">
      <w:pPr>
        <w:pStyle w:val="a"/>
        <w:rPr>
          <w:rFonts w:asciiTheme="minorHAnsi" w:hAnsiTheme="minorHAnsi" w:cstheme="minorHAnsi"/>
          <w:sz w:val="24"/>
          <w:szCs w:val="24"/>
          <w:lang w:val="en-US"/>
        </w:rPr>
      </w:pPr>
      <w:r w:rsidRPr="006D4DC1">
        <w:rPr>
          <w:rFonts w:asciiTheme="minorHAnsi" w:hAnsiTheme="minorHAnsi" w:cstheme="minorHAnsi"/>
          <w:sz w:val="24"/>
          <w:szCs w:val="24"/>
          <w:lang w:val="en-US"/>
        </w:rPr>
        <w:t>Romy Koenig</w:t>
      </w:r>
      <w:r w:rsidR="002C343A">
        <w:rPr>
          <w:rFonts w:asciiTheme="minorHAnsi" w:hAnsiTheme="minorHAnsi" w:cstheme="minorHAnsi"/>
          <w:sz w:val="24"/>
          <w:szCs w:val="24"/>
          <w:lang w:val="en-US"/>
        </w:rPr>
        <w:t xml:space="preserve"> und Daniela </w:t>
      </w:r>
      <w:proofErr w:type="spellStart"/>
      <w:r w:rsidR="002C343A">
        <w:rPr>
          <w:rFonts w:asciiTheme="minorHAnsi" w:hAnsiTheme="minorHAnsi" w:cstheme="minorHAnsi"/>
          <w:sz w:val="24"/>
          <w:szCs w:val="24"/>
          <w:lang w:val="en-US"/>
        </w:rPr>
        <w:t>Karlsleder</w:t>
      </w:r>
      <w:proofErr w:type="spellEnd"/>
    </w:p>
    <w:p w:rsidR="00213B8F" w:rsidRPr="006D4DC1" w:rsidRDefault="00213B8F" w:rsidP="00213B8F">
      <w:pPr>
        <w:ind w:right="566"/>
        <w:jc w:val="both"/>
        <w:rPr>
          <w:rFonts w:asciiTheme="minorHAnsi" w:hAnsiTheme="minorHAnsi" w:cstheme="minorHAnsi"/>
          <w:lang w:val="el-GR"/>
        </w:rPr>
      </w:pPr>
    </w:p>
    <w:p w:rsidR="00C107E9" w:rsidRDefault="00C107E9" w:rsidP="00C107E9">
      <w:pPr>
        <w:tabs>
          <w:tab w:val="left" w:pos="3017"/>
        </w:tabs>
      </w:pPr>
      <w:bookmarkStart w:id="0" w:name="_GoBack"/>
      <w:bookmarkEnd w:id="0"/>
    </w:p>
    <w:p w:rsidR="00C107E9" w:rsidRPr="00C107E9" w:rsidRDefault="00C107E9" w:rsidP="00C107E9">
      <w:pPr>
        <w:tabs>
          <w:tab w:val="left" w:pos="3017"/>
        </w:tabs>
      </w:pPr>
    </w:p>
    <w:sectPr w:rsidR="00C107E9" w:rsidRPr="00C107E9" w:rsidSect="00B862B0">
      <w:headerReference w:type="even" r:id="rId9"/>
      <w:headerReference w:type="default" r:id="rId10"/>
      <w:footerReference w:type="even" r:id="rId11"/>
      <w:footerReference w:type="default" r:id="rId12"/>
      <w:headerReference w:type="first" r:id="rId13"/>
      <w:footerReference w:type="first" r:id="rId14"/>
      <w:pgSz w:w="11906" w:h="16838"/>
      <w:pgMar w:top="2836" w:right="567" w:bottom="851" w:left="1417" w:header="426" w:footer="3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A5" w:rsidRDefault="00E048A5">
      <w:r>
        <w:separator/>
      </w:r>
    </w:p>
  </w:endnote>
  <w:endnote w:type="continuationSeparator" w:id="0">
    <w:p w:rsidR="00E048A5" w:rsidRDefault="00E0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37" w:rsidRDefault="00E814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E9" w:rsidRPr="004B7327" w:rsidRDefault="00C107E9" w:rsidP="00C107E9">
    <w:pPr>
      <w:pStyle w:val="Fuzeile"/>
      <w:jc w:val="center"/>
      <w:rPr>
        <w:rFonts w:asciiTheme="minorHAnsi" w:hAnsiTheme="minorHAnsi"/>
        <w:sz w:val="14"/>
        <w:szCs w:val="14"/>
      </w:rPr>
    </w:pPr>
    <w:r w:rsidRPr="004B7327">
      <w:rPr>
        <w:rFonts w:ascii="Georgia" w:hAnsi="Georgia"/>
        <w:sz w:val="14"/>
        <w:szCs w:val="14"/>
      </w:rPr>
      <w:br/>
    </w:r>
    <w:r w:rsidRPr="004B7327">
      <w:rPr>
        <w:rFonts w:asciiTheme="minorHAnsi" w:hAnsiTheme="minorHAnsi"/>
        <w:sz w:val="14"/>
        <w:szCs w:val="14"/>
      </w:rPr>
      <w:t xml:space="preserve">Postfach 51 </w:t>
    </w:r>
    <w:proofErr w:type="spellStart"/>
    <w:r w:rsidRPr="004B7327">
      <w:rPr>
        <w:rFonts w:asciiTheme="minorHAnsi" w:hAnsiTheme="minorHAnsi"/>
        <w:sz w:val="14"/>
        <w:szCs w:val="14"/>
      </w:rPr>
      <w:t>Finikas</w:t>
    </w:r>
    <w:proofErr w:type="spellEnd"/>
    <w:r w:rsidRPr="004B7327">
      <w:rPr>
        <w:rFonts w:asciiTheme="minorHAnsi" w:hAnsiTheme="minorHAnsi"/>
        <w:sz w:val="14"/>
        <w:szCs w:val="14"/>
      </w:rPr>
      <w:t>, GR-55102 Thessaloniki · Tel.: +30-2310/475.900 · Fax: +30-2310/476.232 · www.dst.gr · info@dst.gr</w:t>
    </w:r>
  </w:p>
  <w:p w:rsidR="00F94577" w:rsidRPr="00C107E9" w:rsidRDefault="00C107E9" w:rsidP="00C107E9">
    <w:pPr>
      <w:pStyle w:val="Fuzeile"/>
      <w:jc w:val="center"/>
      <w:rPr>
        <w:rFonts w:asciiTheme="minorHAnsi" w:hAnsiTheme="minorHAnsi"/>
        <w:sz w:val="14"/>
        <w:szCs w:val="14"/>
        <w:lang w:val="el-GR"/>
      </w:rPr>
    </w:pPr>
    <w:r w:rsidRPr="004B7327">
      <w:rPr>
        <w:rFonts w:asciiTheme="minorHAnsi" w:hAnsiTheme="minorHAnsi"/>
        <w:noProof/>
        <w:sz w:val="14"/>
        <w:szCs w:val="14"/>
        <w:lang w:eastAsia="de-DE" w:bidi="ar-SA"/>
      </w:rPr>
      <mc:AlternateContent>
        <mc:Choice Requires="wps">
          <w:drawing>
            <wp:anchor distT="0" distB="0" distL="114300" distR="114300" simplePos="0" relativeHeight="251665408" behindDoc="0" locked="0" layoutInCell="1" allowOverlap="1" wp14:anchorId="1499D976" wp14:editId="6D3833AA">
              <wp:simplePos x="0" y="0"/>
              <wp:positionH relativeFrom="margin">
                <wp:align>center</wp:align>
              </wp:positionH>
              <wp:positionV relativeFrom="paragraph">
                <wp:posOffset>-1905</wp:posOffset>
              </wp:positionV>
              <wp:extent cx="4839970" cy="0"/>
              <wp:effectExtent l="0" t="0" r="368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97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309695" id="Line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38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95iAIAAGEFAAAOAAAAZHJzL2Uyb0RvYy54bWysVF1vmzAUfZ+0/2DxToFA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" strokeweight=".25pt">
              <w10:wrap anchorx="margin"/>
            </v:line>
          </w:pict>
        </mc:Fallback>
      </mc:AlternateContent>
    </w:r>
    <w:r w:rsidRPr="004B7327">
      <w:rPr>
        <w:rFonts w:asciiTheme="minorHAnsi" w:hAnsiTheme="minorHAnsi"/>
        <w:spacing w:val="6"/>
        <w:sz w:val="14"/>
        <w:szCs w:val="14"/>
        <w:lang w:val="el-GR"/>
      </w:rPr>
      <w:t>Τ.Θ. 51 Φοίνικας, 55102 Θεσσαλονίκη  ·  Τηλ.: 2310/475.900  ·  Fax: 2310/476.232  ·  www.dst.gr  ·  info@dst.gr</w:t>
    </w:r>
    <w:r w:rsidR="0068403D" w:rsidRPr="00C107E9">
      <w:rPr>
        <w:rFonts w:ascii="Georgia" w:hAnsi="Georgia"/>
        <w:sz w:val="17"/>
        <w:szCs w:val="17"/>
        <w:lang w:val="el-GR"/>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E9" w:rsidRPr="004B7327" w:rsidRDefault="00C107E9" w:rsidP="00C107E9">
    <w:pPr>
      <w:pStyle w:val="Fuzeile"/>
      <w:jc w:val="center"/>
      <w:rPr>
        <w:rFonts w:asciiTheme="minorHAnsi" w:hAnsiTheme="minorHAnsi"/>
        <w:sz w:val="14"/>
        <w:szCs w:val="14"/>
      </w:rPr>
    </w:pPr>
    <w:r w:rsidRPr="004B7327">
      <w:rPr>
        <w:rFonts w:ascii="Georgia" w:hAnsi="Georgia"/>
        <w:sz w:val="14"/>
        <w:szCs w:val="14"/>
      </w:rPr>
      <w:br/>
    </w:r>
    <w:r w:rsidRPr="004B7327">
      <w:rPr>
        <w:rFonts w:asciiTheme="minorHAnsi" w:hAnsiTheme="minorHAnsi"/>
        <w:sz w:val="14"/>
        <w:szCs w:val="14"/>
      </w:rPr>
      <w:t xml:space="preserve">Postfach 51 </w:t>
    </w:r>
    <w:proofErr w:type="spellStart"/>
    <w:r w:rsidRPr="004B7327">
      <w:rPr>
        <w:rFonts w:asciiTheme="minorHAnsi" w:hAnsiTheme="minorHAnsi"/>
        <w:sz w:val="14"/>
        <w:szCs w:val="14"/>
      </w:rPr>
      <w:t>Finikas</w:t>
    </w:r>
    <w:proofErr w:type="spellEnd"/>
    <w:r w:rsidRPr="004B7327">
      <w:rPr>
        <w:rFonts w:asciiTheme="minorHAnsi" w:hAnsiTheme="minorHAnsi"/>
        <w:sz w:val="14"/>
        <w:szCs w:val="14"/>
      </w:rPr>
      <w:t>, GR-55102 Thessaloniki · Tel.: +30-2310/475.900 · Fax: +30-2310/476.232 · www.dst.gr · info@dst.gr</w:t>
    </w:r>
  </w:p>
  <w:p w:rsidR="00C107E9" w:rsidRPr="00C107E9" w:rsidRDefault="00C107E9" w:rsidP="00C107E9">
    <w:pPr>
      <w:pStyle w:val="Fuzeile"/>
      <w:jc w:val="center"/>
      <w:rPr>
        <w:rFonts w:asciiTheme="minorHAnsi" w:hAnsiTheme="minorHAnsi"/>
        <w:sz w:val="14"/>
        <w:szCs w:val="14"/>
        <w:lang w:val="el-GR"/>
      </w:rPr>
    </w:pPr>
    <w:r w:rsidRPr="004B7327">
      <w:rPr>
        <w:rFonts w:asciiTheme="minorHAnsi" w:hAnsiTheme="minorHAnsi"/>
        <w:noProof/>
        <w:sz w:val="14"/>
        <w:szCs w:val="14"/>
        <w:lang w:eastAsia="de-DE" w:bidi="ar-SA"/>
      </w:rPr>
      <mc:AlternateContent>
        <mc:Choice Requires="wps">
          <w:drawing>
            <wp:anchor distT="0" distB="0" distL="114300" distR="114300" simplePos="0" relativeHeight="251663360" behindDoc="0" locked="0" layoutInCell="1" allowOverlap="1" wp14:anchorId="2A6DCF27" wp14:editId="51B0D665">
              <wp:simplePos x="0" y="0"/>
              <wp:positionH relativeFrom="margin">
                <wp:posOffset>526687</wp:posOffset>
              </wp:positionH>
              <wp:positionV relativeFrom="paragraph">
                <wp:posOffset>-1905</wp:posOffset>
              </wp:positionV>
              <wp:extent cx="4839970" cy="0"/>
              <wp:effectExtent l="0" t="0" r="3683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97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72F4F"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4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CliQIAAGE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" strokeweight=".25pt">
              <w10:wrap anchorx="margin"/>
            </v:line>
          </w:pict>
        </mc:Fallback>
      </mc:AlternateContent>
    </w:r>
    <w:r w:rsidRPr="004B7327">
      <w:rPr>
        <w:rFonts w:asciiTheme="minorHAnsi" w:hAnsiTheme="minorHAnsi"/>
        <w:spacing w:val="6"/>
        <w:sz w:val="14"/>
        <w:szCs w:val="14"/>
        <w:lang w:val="el-GR"/>
      </w:rPr>
      <w:t>Τ.Θ. 51 Φοίνικας, 55102 Θεσσαλονίκη  ·  Τηλ.: 2310/475.900  ·  Fax: 2310/476.232  ·  www.dst.gr  ·  info@dst.gr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A5" w:rsidRDefault="00E048A5">
      <w:r>
        <w:separator/>
      </w:r>
    </w:p>
  </w:footnote>
  <w:footnote w:type="continuationSeparator" w:id="0">
    <w:p w:rsidR="00E048A5" w:rsidRDefault="00E04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37" w:rsidRDefault="00E814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77" w:rsidRPr="0070513A" w:rsidRDefault="00B862B0" w:rsidP="00B862B0">
    <w:pPr>
      <w:pStyle w:val="Kopfzeile"/>
      <w:tabs>
        <w:tab w:val="clear" w:pos="9638"/>
        <w:tab w:val="left" w:pos="1020"/>
        <w:tab w:val="right" w:pos="9909"/>
      </w:tabs>
      <w:rPr>
        <w:rFonts w:asciiTheme="minorHAnsi" w:hAnsiTheme="minorHAnsi"/>
        <w:sz w:val="12"/>
        <w:szCs w:val="12"/>
      </w:rPr>
    </w:pPr>
    <w:r>
      <w:rPr>
        <w:noProof/>
        <w:spacing w:val="20"/>
        <w:sz w:val="16"/>
        <w:szCs w:val="16"/>
        <w:lang w:eastAsia="de-DE" w:bidi="ar-SA"/>
      </w:rPr>
      <w:drawing>
        <wp:anchor distT="0" distB="0" distL="114300" distR="114300" simplePos="0" relativeHeight="251661312" behindDoc="1" locked="0" layoutInCell="1" allowOverlap="1">
          <wp:simplePos x="0" y="0"/>
          <wp:positionH relativeFrom="column">
            <wp:posOffset>5543338</wp:posOffset>
          </wp:positionH>
          <wp:positionV relativeFrom="paragraph">
            <wp:posOffset>93557</wp:posOffset>
          </wp:positionV>
          <wp:extent cx="599864" cy="5998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T LOGO 2018 durchsicht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287" cy="609287"/>
                  </a:xfrm>
                  <a:prstGeom prst="rect">
                    <a:avLst/>
                  </a:prstGeom>
                </pic:spPr>
              </pic:pic>
            </a:graphicData>
          </a:graphic>
          <wp14:sizeRelH relativeFrom="page">
            <wp14:pctWidth>0</wp14:pctWidth>
          </wp14:sizeRelH>
          <wp14:sizeRelV relativeFrom="page">
            <wp14:pctHeight>0</wp14:pctHeight>
          </wp14:sizeRelV>
        </wp:anchor>
      </w:drawing>
    </w:r>
    <w:r w:rsidR="00F94577">
      <w:rPr>
        <w:sz w:val="12"/>
        <w:szCs w:val="12"/>
      </w:rPr>
      <w:tab/>
    </w:r>
  </w:p>
  <w:p w:rsidR="00F94577" w:rsidRPr="008018B7" w:rsidRDefault="00F94577" w:rsidP="008018B7">
    <w:pPr>
      <w:pStyle w:val="Kopfzeile"/>
      <w:tabs>
        <w:tab w:val="clear" w:pos="9638"/>
        <w:tab w:val="right" w:pos="9680"/>
      </w:tabs>
      <w:rPr>
        <w:spacing w:val="20"/>
        <w:sz w:val="16"/>
        <w:szCs w:val="16"/>
      </w:rPr>
    </w:pPr>
    <w:r w:rsidRPr="000438E3">
      <w:rPr>
        <w:sz w:val="12"/>
        <w:szCs w:val="12"/>
      </w:rPr>
      <w:tab/>
    </w:r>
    <w:r w:rsidRPr="000438E3">
      <w:rPr>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B0" w:rsidRDefault="00B862B0" w:rsidP="00B862B0">
    <w:pPr>
      <w:pStyle w:val="Kopfzeile"/>
      <w:tabs>
        <w:tab w:val="clear" w:pos="9638"/>
        <w:tab w:val="left" w:pos="1020"/>
        <w:tab w:val="right" w:pos="9909"/>
      </w:tabs>
      <w:rPr>
        <w:rFonts w:ascii="Georgia" w:hAnsi="Georgia"/>
        <w:spacing w:val="16"/>
        <w:sz w:val="20"/>
        <w:szCs w:val="20"/>
      </w:rPr>
    </w:pPr>
    <w:r>
      <w:rPr>
        <w:noProof/>
        <w:sz w:val="12"/>
        <w:szCs w:val="12"/>
        <w:lang w:eastAsia="de-DE" w:bidi="ar-SA"/>
      </w:rPr>
      <w:drawing>
        <wp:inline distT="0" distB="0" distL="0" distR="0" wp14:anchorId="49E4E8DC" wp14:editId="6DC62D3D">
          <wp:extent cx="6300216" cy="1008888"/>
          <wp:effectExtent l="0" t="0" r="571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T Briefpapier Logos 21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1008888"/>
                  </a:xfrm>
                  <a:prstGeom prst="rect">
                    <a:avLst/>
                  </a:prstGeom>
                </pic:spPr>
              </pic:pic>
            </a:graphicData>
          </a:graphic>
        </wp:inline>
      </w:drawing>
    </w:r>
    <w:r>
      <w:rPr>
        <w:sz w:val="12"/>
        <w:szCs w:val="12"/>
      </w:rPr>
      <w:tab/>
    </w:r>
    <w:r>
      <w:rPr>
        <w:sz w:val="12"/>
        <w:szCs w:val="12"/>
      </w:rPr>
      <w:tab/>
    </w:r>
  </w:p>
  <w:p w:rsidR="00B862B0" w:rsidRPr="00213B8F" w:rsidRDefault="00B862B0" w:rsidP="00B862B0">
    <w:pPr>
      <w:pStyle w:val="Kopfzeile"/>
      <w:tabs>
        <w:tab w:val="clear" w:pos="9638"/>
        <w:tab w:val="right" w:pos="9909"/>
      </w:tabs>
      <w:rPr>
        <w:rFonts w:asciiTheme="minorHAnsi" w:hAnsiTheme="minorHAnsi"/>
        <w:sz w:val="12"/>
        <w:szCs w:val="12"/>
      </w:rPr>
    </w:pPr>
    <w:r w:rsidRPr="0070513A">
      <w:rPr>
        <w:rFonts w:asciiTheme="minorHAnsi" w:hAnsiTheme="minorHAnsi"/>
        <w:sz w:val="12"/>
        <w:szCs w:val="12"/>
      </w:rPr>
      <w:t>DEUTSCHE</w:t>
    </w:r>
    <w:r w:rsidRPr="00213B8F">
      <w:rPr>
        <w:rFonts w:asciiTheme="minorHAnsi" w:hAnsiTheme="minorHAnsi"/>
        <w:sz w:val="12"/>
        <w:szCs w:val="12"/>
      </w:rPr>
      <w:t xml:space="preserve">  </w:t>
    </w:r>
    <w:r w:rsidRPr="0070513A">
      <w:rPr>
        <w:rFonts w:asciiTheme="minorHAnsi" w:hAnsiTheme="minorHAnsi"/>
        <w:sz w:val="12"/>
        <w:szCs w:val="12"/>
      </w:rPr>
      <w:t>SCHULE</w:t>
    </w:r>
    <w:r w:rsidRPr="00213B8F">
      <w:rPr>
        <w:rFonts w:asciiTheme="minorHAnsi" w:hAnsiTheme="minorHAnsi"/>
        <w:sz w:val="12"/>
        <w:szCs w:val="12"/>
      </w:rPr>
      <w:t xml:space="preserve">  </w:t>
    </w:r>
    <w:r w:rsidRPr="0070513A">
      <w:rPr>
        <w:rFonts w:asciiTheme="minorHAnsi" w:hAnsiTheme="minorHAnsi"/>
        <w:sz w:val="12"/>
        <w:szCs w:val="12"/>
      </w:rPr>
      <w:t>THESSALONIKI</w:t>
    </w:r>
    <w:r w:rsidRPr="00213B8F">
      <w:rPr>
        <w:rFonts w:asciiTheme="minorHAnsi" w:hAnsiTheme="minorHAnsi"/>
        <w:spacing w:val="16"/>
        <w:sz w:val="16"/>
        <w:szCs w:val="16"/>
      </w:rPr>
      <w:t xml:space="preserve">                                                                                                                                   </w:t>
    </w:r>
  </w:p>
  <w:p w:rsidR="00B862B0" w:rsidRPr="00213B8F" w:rsidRDefault="00B862B0" w:rsidP="00B862B0">
    <w:pPr>
      <w:pStyle w:val="Kopfzeile"/>
      <w:tabs>
        <w:tab w:val="clear" w:pos="9638"/>
        <w:tab w:val="right" w:pos="9680"/>
      </w:tabs>
      <w:rPr>
        <w:rFonts w:asciiTheme="minorHAnsi" w:hAnsiTheme="minorHAnsi"/>
        <w:sz w:val="4"/>
        <w:szCs w:val="4"/>
      </w:rPr>
    </w:pPr>
    <w:r w:rsidRPr="0070513A">
      <w:rPr>
        <w:rFonts w:asciiTheme="minorHAnsi" w:hAnsiTheme="minorHAnsi"/>
        <w:noProof/>
        <w:lang w:eastAsia="de-DE" w:bidi="ar-SA"/>
      </w:rPr>
      <mc:AlternateContent>
        <mc:Choice Requires="wps">
          <w:drawing>
            <wp:anchor distT="0" distB="0" distL="114300" distR="114300" simplePos="0" relativeHeight="251660288" behindDoc="0" locked="0" layoutInCell="1" allowOverlap="1" wp14:anchorId="66C27DE3" wp14:editId="4E6449B3">
              <wp:simplePos x="0" y="0"/>
              <wp:positionH relativeFrom="column">
                <wp:posOffset>1905</wp:posOffset>
              </wp:positionH>
              <wp:positionV relativeFrom="paragraph">
                <wp:posOffset>9525</wp:posOffset>
              </wp:positionV>
              <wp:extent cx="6394450" cy="0"/>
              <wp:effectExtent l="0" t="0" r="2540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CCA7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50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"/>
          </w:pict>
        </mc:Fallback>
      </mc:AlternateContent>
    </w:r>
  </w:p>
  <w:p w:rsidR="00B862B0" w:rsidRPr="00213B8F" w:rsidRDefault="00B862B0" w:rsidP="00B862B0">
    <w:pPr>
      <w:pStyle w:val="Kopfzeile"/>
      <w:tabs>
        <w:tab w:val="clear" w:pos="9638"/>
      </w:tabs>
      <w:ind w:right="-284"/>
      <w:rPr>
        <w:rFonts w:asciiTheme="minorHAnsi" w:hAnsiTheme="minorHAnsi"/>
        <w:sz w:val="12"/>
        <w:szCs w:val="12"/>
      </w:rPr>
    </w:pPr>
    <w:r w:rsidRPr="00E81437">
      <w:rPr>
        <w:rFonts w:asciiTheme="minorHAnsi" w:hAnsiTheme="minorHAnsi"/>
        <w:sz w:val="12"/>
        <w:szCs w:val="12"/>
        <w:lang w:val="el-GR"/>
      </w:rPr>
      <w:t>ΓΕΡΜΑΝΙΚΗ</w:t>
    </w:r>
    <w:r w:rsidRPr="00213B8F">
      <w:rPr>
        <w:rFonts w:asciiTheme="minorHAnsi" w:hAnsiTheme="minorHAnsi"/>
        <w:sz w:val="12"/>
        <w:szCs w:val="12"/>
      </w:rPr>
      <w:t xml:space="preserve"> </w:t>
    </w:r>
    <w:r w:rsidRPr="00E81437">
      <w:rPr>
        <w:rFonts w:asciiTheme="minorHAnsi" w:hAnsiTheme="minorHAnsi"/>
        <w:sz w:val="12"/>
        <w:szCs w:val="12"/>
        <w:lang w:val="el-GR"/>
      </w:rPr>
      <w:t>ΣΧΟΛΗ</w:t>
    </w:r>
    <w:r w:rsidRPr="00213B8F">
      <w:rPr>
        <w:rFonts w:asciiTheme="minorHAnsi" w:hAnsiTheme="minorHAnsi"/>
        <w:sz w:val="12"/>
        <w:szCs w:val="12"/>
      </w:rPr>
      <w:t xml:space="preserve"> </w:t>
    </w:r>
    <w:r w:rsidRPr="00E81437">
      <w:rPr>
        <w:rFonts w:asciiTheme="minorHAnsi" w:hAnsiTheme="minorHAnsi"/>
        <w:sz w:val="12"/>
        <w:szCs w:val="12"/>
        <w:lang w:val="el-GR"/>
      </w:rPr>
      <w:t>ΘΕΣΣΑΛΟΝΙΚΗΣ</w:t>
    </w:r>
    <w:r w:rsidRPr="00213B8F">
      <w:rPr>
        <w:rFonts w:asciiTheme="minorHAnsi" w:hAnsiTheme="minorHAnsi"/>
        <w:spacing w:val="20"/>
        <w:sz w:val="16"/>
        <w:szCs w:val="16"/>
      </w:rPr>
      <w:t xml:space="preserve">                                                                                                                   </w:t>
    </w:r>
  </w:p>
  <w:p w:rsidR="00B862B0" w:rsidRPr="00213B8F" w:rsidRDefault="00B862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898"/>
    <w:multiLevelType w:val="hybridMultilevel"/>
    <w:tmpl w:val="81C0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B3"/>
    <w:rsid w:val="000438E3"/>
    <w:rsid w:val="00083F2E"/>
    <w:rsid w:val="0017206B"/>
    <w:rsid w:val="001E7019"/>
    <w:rsid w:val="00213B8F"/>
    <w:rsid w:val="00247479"/>
    <w:rsid w:val="002A275A"/>
    <w:rsid w:val="002C343A"/>
    <w:rsid w:val="002D133B"/>
    <w:rsid w:val="002D3849"/>
    <w:rsid w:val="003236E0"/>
    <w:rsid w:val="003379FB"/>
    <w:rsid w:val="003B41B3"/>
    <w:rsid w:val="003E43DA"/>
    <w:rsid w:val="00504570"/>
    <w:rsid w:val="00544382"/>
    <w:rsid w:val="00571F73"/>
    <w:rsid w:val="005874B4"/>
    <w:rsid w:val="005A4710"/>
    <w:rsid w:val="00624735"/>
    <w:rsid w:val="0068403D"/>
    <w:rsid w:val="006D4DC1"/>
    <w:rsid w:val="006F4825"/>
    <w:rsid w:val="0070513A"/>
    <w:rsid w:val="00707242"/>
    <w:rsid w:val="00755E22"/>
    <w:rsid w:val="00786A7F"/>
    <w:rsid w:val="007B2219"/>
    <w:rsid w:val="008018B7"/>
    <w:rsid w:val="008A4D83"/>
    <w:rsid w:val="008F3AE5"/>
    <w:rsid w:val="00921135"/>
    <w:rsid w:val="00967E42"/>
    <w:rsid w:val="00970FF1"/>
    <w:rsid w:val="009E5E46"/>
    <w:rsid w:val="00B03D5A"/>
    <w:rsid w:val="00B862B0"/>
    <w:rsid w:val="00BF5A5F"/>
    <w:rsid w:val="00C107E9"/>
    <w:rsid w:val="00C24B69"/>
    <w:rsid w:val="00C66E4A"/>
    <w:rsid w:val="00C95B40"/>
    <w:rsid w:val="00D01D1E"/>
    <w:rsid w:val="00DA44F7"/>
    <w:rsid w:val="00E048A5"/>
    <w:rsid w:val="00E26947"/>
    <w:rsid w:val="00E81437"/>
    <w:rsid w:val="00E83C50"/>
    <w:rsid w:val="00E85409"/>
    <w:rsid w:val="00EB1C0A"/>
    <w:rsid w:val="00F33DC8"/>
    <w:rsid w:val="00F829B3"/>
    <w:rsid w:val="00F9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F7D6148-59D9-4E9E-BA7D-CDEB7545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FF1"/>
    <w:pPr>
      <w:widowControl w:val="0"/>
      <w:suppressAutoHyphens/>
    </w:pPr>
    <w:rPr>
      <w:rFonts w:eastAsia="SimSun" w:cs="Tahoma"/>
      <w:kern w:val="2"/>
      <w:sz w:val="24"/>
      <w:szCs w:val="24"/>
      <w:lang w:val="de-DE"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kern w:val="1"/>
      <w:sz w:val="28"/>
      <w:szCs w:val="28"/>
    </w:rPr>
  </w:style>
  <w:style w:type="paragraph" w:styleId="Textkrper">
    <w:name w:val="Body Text"/>
    <w:basedOn w:val="Standard"/>
    <w:pPr>
      <w:spacing w:after="120"/>
    </w:pPr>
    <w:rPr>
      <w:kern w:val="1"/>
    </w:rPr>
  </w:style>
  <w:style w:type="paragraph" w:styleId="Liste">
    <w:name w:val="List"/>
    <w:basedOn w:val="Textkrper"/>
  </w:style>
  <w:style w:type="paragraph" w:customStyle="1" w:styleId="Beschriftung1">
    <w:name w:val="Beschriftung1"/>
    <w:basedOn w:val="Standard"/>
    <w:pPr>
      <w:suppressLineNumbers/>
      <w:spacing w:before="120" w:after="120"/>
    </w:pPr>
    <w:rPr>
      <w:i/>
      <w:iCs/>
      <w:kern w:val="1"/>
    </w:rPr>
  </w:style>
  <w:style w:type="paragraph" w:customStyle="1" w:styleId="Verzeichnis">
    <w:name w:val="Verzeichnis"/>
    <w:basedOn w:val="Standard"/>
    <w:pPr>
      <w:suppressLineNumbers/>
    </w:pPr>
    <w:rPr>
      <w:kern w:val="1"/>
    </w:rPr>
  </w:style>
  <w:style w:type="paragraph" w:styleId="Kopfzeile">
    <w:name w:val="header"/>
    <w:basedOn w:val="Standard"/>
    <w:pPr>
      <w:suppressLineNumbers/>
      <w:tabs>
        <w:tab w:val="center" w:pos="4819"/>
        <w:tab w:val="right" w:pos="9638"/>
      </w:tabs>
    </w:pPr>
    <w:rPr>
      <w:kern w:val="1"/>
    </w:rPr>
  </w:style>
  <w:style w:type="paragraph" w:customStyle="1" w:styleId="HorizontaleLinie">
    <w:name w:val="Horizontale Linie"/>
    <w:basedOn w:val="Standard"/>
    <w:next w:val="Textkrper"/>
    <w:pPr>
      <w:suppressLineNumbers/>
      <w:pBdr>
        <w:bottom w:val="double" w:sz="1" w:space="0" w:color="808080"/>
      </w:pBdr>
      <w:spacing w:after="283"/>
    </w:pPr>
    <w:rPr>
      <w:kern w:val="1"/>
      <w:sz w:val="12"/>
      <w:szCs w:val="12"/>
    </w:rPr>
  </w:style>
  <w:style w:type="paragraph" w:customStyle="1" w:styleId="Rahmeninhalt">
    <w:name w:val="Rahmeninhalt"/>
    <w:basedOn w:val="Textkrper"/>
  </w:style>
  <w:style w:type="paragraph" w:styleId="Fuzeile">
    <w:name w:val="footer"/>
    <w:basedOn w:val="Standard"/>
    <w:pPr>
      <w:suppressLineNumbers/>
      <w:tabs>
        <w:tab w:val="center" w:pos="4961"/>
        <w:tab w:val="right" w:pos="9922"/>
      </w:tabs>
    </w:pPr>
    <w:rPr>
      <w:kern w:val="1"/>
    </w:rPr>
  </w:style>
  <w:style w:type="character" w:customStyle="1" w:styleId="tlid-translation">
    <w:name w:val="tlid-translation"/>
    <w:basedOn w:val="Absatz-Standardschriftart"/>
    <w:rsid w:val="00624735"/>
  </w:style>
  <w:style w:type="paragraph" w:styleId="Sprechblasentext">
    <w:name w:val="Balloon Text"/>
    <w:basedOn w:val="Standard"/>
    <w:link w:val="SprechblasentextZchn"/>
    <w:rsid w:val="00624735"/>
    <w:rPr>
      <w:rFonts w:ascii="Segoe UI" w:hAnsi="Segoe UI" w:cs="Mangal"/>
      <w:sz w:val="18"/>
      <w:szCs w:val="16"/>
    </w:rPr>
  </w:style>
  <w:style w:type="character" w:customStyle="1" w:styleId="SprechblasentextZchn">
    <w:name w:val="Sprechblasentext Zchn"/>
    <w:basedOn w:val="Absatz-Standardschriftart"/>
    <w:link w:val="Sprechblasentext"/>
    <w:rsid w:val="00624735"/>
    <w:rPr>
      <w:rFonts w:ascii="Segoe UI" w:eastAsia="SimSun" w:hAnsi="Segoe UI" w:cs="Mangal"/>
      <w:kern w:val="2"/>
      <w:sz w:val="18"/>
      <w:szCs w:val="16"/>
      <w:lang w:val="de-DE" w:eastAsia="hi-IN" w:bidi="hi-IN"/>
    </w:rPr>
  </w:style>
  <w:style w:type="paragraph" w:customStyle="1" w:styleId="a">
    <w:name w:val="Χωρίς διάστιχο"/>
    <w:uiPriority w:val="1"/>
    <w:qFormat/>
    <w:rsid w:val="006D4DC1"/>
    <w:rPr>
      <w:rFonts w:ascii="Calibri" w:eastAsia="Calibri" w:hAnsi="Calibri"/>
      <w:sz w:val="22"/>
      <w:szCs w:val="22"/>
      <w:lang w:val="el-GR"/>
    </w:rPr>
  </w:style>
  <w:style w:type="character" w:customStyle="1" w:styleId="apple-converted-space">
    <w:name w:val="apple-converted-space"/>
    <w:basedOn w:val="Absatz-Standardschriftart"/>
    <w:rsid w:val="006D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s-inf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ms-info.org/fileadmin/pdf/einverstaendniserklaerun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Stefou</dc:creator>
  <cp:keywords/>
  <cp:lastModifiedBy>Romy</cp:lastModifiedBy>
  <cp:revision>6</cp:revision>
  <cp:lastPrinted>2019-10-29T17:43:00Z</cp:lastPrinted>
  <dcterms:created xsi:type="dcterms:W3CDTF">2020-10-26T12:36:00Z</dcterms:created>
  <dcterms:modified xsi:type="dcterms:W3CDTF">2020-10-26T13:26:00Z</dcterms:modified>
</cp:coreProperties>
</file>